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4F9A" w14:textId="77777777" w:rsidR="006867BE" w:rsidRDefault="006867BE" w:rsidP="00944598">
      <w:pPr>
        <w:spacing w:after="80"/>
        <w:jc w:val="right"/>
        <w:rPr>
          <w:rFonts w:cs="Times New Roman"/>
          <w:smallCaps/>
          <w:szCs w:val="24"/>
        </w:rPr>
      </w:pPr>
      <w:r>
        <w:rPr>
          <w:noProof/>
        </w:rPr>
        <w:drawing>
          <wp:inline distT="0" distB="0" distL="0" distR="0" wp14:anchorId="234E7A2D" wp14:editId="14B1DC7A">
            <wp:extent cx="2161309" cy="240146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630" cy="2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BBA1D" w14:textId="77777777" w:rsidR="006867BE" w:rsidRPr="00982BEF" w:rsidRDefault="006867BE" w:rsidP="00944598">
      <w:pPr>
        <w:spacing w:after="600"/>
        <w:jc w:val="right"/>
        <w:rPr>
          <w:rFonts w:ascii="Grandview Display" w:hAnsi="Grandview Display" w:cs="AngsanaUPC"/>
          <w:b/>
          <w:bCs/>
          <w:smallCaps/>
          <w:sz w:val="18"/>
          <w:szCs w:val="18"/>
        </w:rPr>
      </w:pPr>
      <w:r w:rsidRPr="00982BEF">
        <w:rPr>
          <w:rFonts w:ascii="Grandview Display" w:hAnsi="Grandview Display" w:cs="AngsanaUPC"/>
          <w:b/>
          <w:bCs/>
          <w:smallCaps/>
          <w:sz w:val="18"/>
          <w:szCs w:val="18"/>
        </w:rPr>
        <w:t>Rivista di Scienze Sociali e Filosofia Politica</w:t>
      </w:r>
    </w:p>
    <w:p w14:paraId="4F52AC76" w14:textId="704C109E" w:rsidR="006867BE" w:rsidRPr="00F57F28" w:rsidRDefault="007D2108" w:rsidP="00451F65">
      <w:pPr>
        <w:pBdr>
          <w:bottom w:val="single" w:sz="6" w:space="0" w:color="auto"/>
        </w:pBdr>
        <w:tabs>
          <w:tab w:val="left" w:pos="5160"/>
        </w:tabs>
        <w:spacing w:before="240" w:after="240" w:line="240" w:lineRule="auto"/>
        <w:rPr>
          <w:rFonts w:cs="Times New Roman"/>
          <w:smallCaps/>
          <w:color w:val="C78D2F"/>
          <w:sz w:val="32"/>
          <w:lang w:val="es-AR"/>
        </w:rPr>
      </w:pPr>
      <w:r w:rsidRPr="00F57F28">
        <w:rPr>
          <w:rFonts w:cs="Times New Roman"/>
          <w:smallCaps/>
          <w:color w:val="C78D2F"/>
          <w:sz w:val="32"/>
          <w:lang w:val="es-AR"/>
        </w:rPr>
        <w:t>SAGGIO</w:t>
      </w:r>
    </w:p>
    <w:p w14:paraId="31AF0B3A" w14:textId="6A49A33F" w:rsidR="006867BE" w:rsidRPr="00FE5B4E" w:rsidRDefault="00557A38" w:rsidP="00FE5B4E">
      <w:pPr>
        <w:pStyle w:val="Titolo1"/>
      </w:pPr>
      <w:r w:rsidRPr="00FE5B4E">
        <w:t>Tit</w:t>
      </w:r>
      <w:r w:rsidR="00885833">
        <w:t xml:space="preserve">olo del </w:t>
      </w:r>
      <w:proofErr w:type="spellStart"/>
      <w:r w:rsidR="00885833">
        <w:t>saggio</w:t>
      </w:r>
      <w:proofErr w:type="spellEnd"/>
    </w:p>
    <w:p w14:paraId="34CA0296" w14:textId="685AEF1D" w:rsidR="006867BE" w:rsidRPr="00557A38" w:rsidRDefault="00885833" w:rsidP="006867BE">
      <w:pPr>
        <w:spacing w:after="0"/>
        <w:jc w:val="right"/>
        <w:rPr>
          <w:rFonts w:cs="Times New Roman"/>
          <w:smallCaps/>
          <w:szCs w:val="24"/>
          <w:lang w:val="en-GB"/>
        </w:rPr>
      </w:pPr>
      <w:r>
        <w:rPr>
          <w:rFonts w:cs="Times New Roman"/>
          <w:smallCaps/>
          <w:szCs w:val="24"/>
          <w:lang w:val="en-GB"/>
        </w:rPr>
        <w:t xml:space="preserve">Nome </w:t>
      </w:r>
      <w:proofErr w:type="spellStart"/>
      <w:r>
        <w:rPr>
          <w:rFonts w:cs="Times New Roman"/>
          <w:smallCaps/>
          <w:szCs w:val="24"/>
          <w:lang w:val="en-GB"/>
        </w:rPr>
        <w:t>Cognome</w:t>
      </w:r>
      <w:proofErr w:type="spellEnd"/>
    </w:p>
    <w:p w14:paraId="1CD9A66E" w14:textId="37FEFE7C" w:rsidR="007D2108" w:rsidRPr="00557A38" w:rsidRDefault="00885833" w:rsidP="00B97331">
      <w:pPr>
        <w:spacing w:after="240"/>
        <w:jc w:val="right"/>
        <w:rPr>
          <w:rFonts w:cs="Times New Roman"/>
          <w:i/>
          <w:iCs/>
          <w:szCs w:val="24"/>
          <w:lang w:val="en-GB"/>
        </w:rPr>
        <w:sectPr w:rsidR="007D2108" w:rsidRPr="00557A38" w:rsidSect="006249B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numFmt w:val="chicago"/>
            <w:numRestart w:val="eachSect"/>
          </w:footnotePr>
          <w:type w:val="continuous"/>
          <w:pgSz w:w="11906" w:h="16838"/>
          <w:pgMar w:top="1701" w:right="1985" w:bottom="1701" w:left="1985" w:header="709" w:footer="709" w:gutter="0"/>
          <w:pgNumType w:start="145"/>
          <w:cols w:space="708"/>
          <w:titlePg/>
          <w:docGrid w:linePitch="360"/>
        </w:sectPr>
      </w:pPr>
      <w:proofErr w:type="spellStart"/>
      <w:r>
        <w:rPr>
          <w:rFonts w:cs="Times New Roman"/>
          <w:i/>
          <w:iCs/>
          <w:szCs w:val="24"/>
          <w:lang w:val="en-GB"/>
        </w:rPr>
        <w:t>Affiliazione</w:t>
      </w:r>
      <w:proofErr w:type="spellEnd"/>
      <w:r>
        <w:rPr>
          <w:rFonts w:cs="Times New Roman"/>
          <w:i/>
          <w:iCs/>
          <w:szCs w:val="24"/>
          <w:lang w:val="en-GB"/>
        </w:rPr>
        <w:t xml:space="preserve"> </w:t>
      </w:r>
      <w:proofErr w:type="spellStart"/>
      <w:r>
        <w:rPr>
          <w:rFonts w:cs="Times New Roman"/>
          <w:i/>
          <w:iCs/>
          <w:szCs w:val="24"/>
          <w:lang w:val="en-GB"/>
        </w:rPr>
        <w:t>accademica</w:t>
      </w:r>
      <w:proofErr w:type="spellEnd"/>
    </w:p>
    <w:p w14:paraId="2A40BE33" w14:textId="77777777" w:rsidR="00E610B1" w:rsidRDefault="007D2108" w:rsidP="00A65ECB">
      <w:pPr>
        <w:spacing w:line="240" w:lineRule="auto"/>
        <w:rPr>
          <w:rFonts w:eastAsia="Times New Roman" w:cs="Times New Roman"/>
          <w:b/>
          <w:sz w:val="20"/>
          <w:szCs w:val="20"/>
          <w:lang w:val="es-AR"/>
        </w:rPr>
      </w:pPr>
      <w:r w:rsidRPr="00F57F28">
        <w:rPr>
          <w:rFonts w:eastAsia="Times New Roman" w:cs="Times New Roman"/>
          <w:b/>
          <w:sz w:val="20"/>
          <w:szCs w:val="20"/>
          <w:lang w:val="es-AR"/>
        </w:rPr>
        <w:t>Abstract</w:t>
      </w:r>
    </w:p>
    <w:p w14:paraId="04DB2C14" w14:textId="0F6A0FD7" w:rsidR="00557A38" w:rsidRPr="00557A38" w:rsidRDefault="00557A38" w:rsidP="00557A38">
      <w:pPr>
        <w:spacing w:line="240" w:lineRule="auto"/>
        <w:contextualSpacing/>
        <w:rPr>
          <w:rFonts w:eastAsia="Times New Roman" w:cs="Times New Roman"/>
          <w:bCs/>
          <w:sz w:val="20"/>
          <w:szCs w:val="20"/>
          <w:lang w:val="fr-FR"/>
        </w:rPr>
      </w:pPr>
      <w:commentRangeStart w:id="0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Lorem ipsum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dolor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sit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amet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consectetur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adipiscing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elit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Nulla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convallis ipsum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eget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urna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aliquet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imperdiet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. Integer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tincidunt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diam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nec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varius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convallis. Cras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dolor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quam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accumsan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ut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quam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eget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aliquet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lobortis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urna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Donec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sit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amet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vulputate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purus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Quisque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nibh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lacus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semper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sit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amet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erat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sit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amet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sagittis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consectetur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ipsum.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Phasellus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vitae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scelerisque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eros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eget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accumsan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purus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. Cras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finibus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dictum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neque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ac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malesuada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magna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vehicula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id. </w:t>
      </w:r>
    </w:p>
    <w:p w14:paraId="48022832" w14:textId="5EDD6A43" w:rsidR="00CB1321" w:rsidRDefault="00557A38" w:rsidP="001C2801">
      <w:pPr>
        <w:spacing w:line="240" w:lineRule="auto"/>
        <w:contextualSpacing/>
        <w:rPr>
          <w:rFonts w:eastAsia="Times New Roman" w:cs="Times New Roman"/>
          <w:bCs/>
          <w:sz w:val="20"/>
          <w:szCs w:val="20"/>
        </w:rPr>
      </w:pPr>
      <w:r w:rsidRPr="00557A38">
        <w:rPr>
          <w:rFonts w:eastAsia="Times New Roman" w:cs="Times New Roman"/>
          <w:bCs/>
          <w:sz w:val="20"/>
          <w:szCs w:val="20"/>
        </w:rPr>
        <w:t xml:space="preserve">Sed vel nulla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ac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risus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congue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porttitor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ac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id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diam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Integer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pretium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quam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dui, id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ultricies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leo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aliquet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vel. Ut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efficitur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urna 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consectetur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egestas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Quisque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dignissim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mi id libero cursus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porttitor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Sed ornare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mattis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nibh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, non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finibus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magna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rhoncus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quis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Nulla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tortor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ex,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laoreet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non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nisl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in,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scelerisque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vulputate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elit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Morbi id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neque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purus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euismod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mollis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Donec 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enim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egestas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iaculis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sapien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eu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ullamcorper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tortor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Praesent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in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venenatis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nulla, non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eleifend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tellus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Duis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quis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turpis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ipsum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Class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aptent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taciti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sociosqu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gramStart"/>
      <w:r w:rsidRPr="00557A38">
        <w:rPr>
          <w:rFonts w:eastAsia="Times New Roman" w:cs="Times New Roman"/>
          <w:bCs/>
          <w:sz w:val="20"/>
          <w:szCs w:val="20"/>
        </w:rPr>
        <w:t>ad</w:t>
      </w:r>
      <w:proofErr w:type="gram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litora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torquent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per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conubia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orci. </w:t>
      </w:r>
      <w:commentRangeEnd w:id="0"/>
      <w:r w:rsidR="00F974F0">
        <w:rPr>
          <w:rStyle w:val="Rimandocommento"/>
        </w:rPr>
        <w:commentReference w:id="0"/>
      </w:r>
    </w:p>
    <w:p w14:paraId="2CE409CF" w14:textId="77777777" w:rsidR="00885833" w:rsidRPr="001C2801" w:rsidRDefault="00885833" w:rsidP="001C2801">
      <w:pPr>
        <w:spacing w:line="240" w:lineRule="auto"/>
        <w:contextualSpacing/>
        <w:rPr>
          <w:rFonts w:eastAsia="Times New Roman" w:cs="Times New Roman"/>
          <w:bCs/>
          <w:sz w:val="20"/>
          <w:szCs w:val="20"/>
        </w:rPr>
      </w:pPr>
    </w:p>
    <w:p w14:paraId="6E056BB1" w14:textId="4B12DECA" w:rsidR="00CB1321" w:rsidRPr="00885833" w:rsidRDefault="00885833" w:rsidP="00CB1321">
      <w:pPr>
        <w:spacing w:after="0" w:line="240" w:lineRule="auto"/>
        <w:rPr>
          <w:rFonts w:eastAsia="Times New Roman" w:cs="Times New Roman"/>
          <w:bCs/>
          <w:sz w:val="20"/>
          <w:szCs w:val="20"/>
        </w:rPr>
      </w:pPr>
      <w:r w:rsidRPr="00885833">
        <w:rPr>
          <w:rFonts w:eastAsia="Times New Roman" w:cs="Times New Roman"/>
          <w:b/>
          <w:sz w:val="20"/>
          <w:szCs w:val="20"/>
        </w:rPr>
        <w:t>Parole chiave</w:t>
      </w:r>
      <w:r w:rsidR="00DA73C3" w:rsidRPr="00885833">
        <w:rPr>
          <w:rFonts w:cs="Times New Roman"/>
          <w:b/>
          <w:bCs/>
          <w:sz w:val="20"/>
          <w:szCs w:val="20"/>
        </w:rPr>
        <w:t xml:space="preserve">: </w:t>
      </w:r>
      <w:r w:rsidR="00557A38" w:rsidRPr="00885833">
        <w:rPr>
          <w:rFonts w:eastAsia="Times New Roman" w:cs="Times New Roman"/>
          <w:bCs/>
          <w:sz w:val="20"/>
          <w:szCs w:val="20"/>
        </w:rPr>
        <w:t>pa</w:t>
      </w:r>
      <w:r w:rsidRPr="00885833">
        <w:rPr>
          <w:rFonts w:eastAsia="Times New Roman" w:cs="Times New Roman"/>
          <w:bCs/>
          <w:sz w:val="20"/>
          <w:szCs w:val="20"/>
        </w:rPr>
        <w:t>rola chiave 1</w:t>
      </w:r>
      <w:r w:rsidR="00557A38" w:rsidRPr="00885833">
        <w:rPr>
          <w:rFonts w:eastAsia="Times New Roman" w:cs="Times New Roman"/>
          <w:bCs/>
          <w:sz w:val="20"/>
          <w:szCs w:val="20"/>
        </w:rPr>
        <w:t xml:space="preserve">, </w:t>
      </w:r>
      <w:r w:rsidRPr="00885833">
        <w:rPr>
          <w:rFonts w:eastAsia="Times New Roman" w:cs="Times New Roman"/>
          <w:bCs/>
          <w:sz w:val="20"/>
          <w:szCs w:val="20"/>
        </w:rPr>
        <w:t>parola chiave</w:t>
      </w:r>
      <w:r w:rsidR="00557A38" w:rsidRPr="00885833">
        <w:rPr>
          <w:rFonts w:eastAsia="Times New Roman" w:cs="Times New Roman"/>
          <w:bCs/>
          <w:sz w:val="20"/>
          <w:szCs w:val="20"/>
        </w:rPr>
        <w:t xml:space="preserve"> 2, </w:t>
      </w:r>
      <w:r w:rsidRPr="00885833">
        <w:rPr>
          <w:rFonts w:eastAsia="Times New Roman" w:cs="Times New Roman"/>
          <w:bCs/>
          <w:sz w:val="20"/>
          <w:szCs w:val="20"/>
        </w:rPr>
        <w:t>parola chiave</w:t>
      </w:r>
      <w:r w:rsidR="00557A38" w:rsidRPr="00885833">
        <w:rPr>
          <w:rFonts w:eastAsia="Times New Roman" w:cs="Times New Roman"/>
          <w:bCs/>
          <w:sz w:val="20"/>
          <w:szCs w:val="20"/>
        </w:rPr>
        <w:t xml:space="preserve"> 3, </w:t>
      </w:r>
      <w:r w:rsidRPr="00885833">
        <w:rPr>
          <w:rFonts w:eastAsia="Times New Roman" w:cs="Times New Roman"/>
          <w:bCs/>
          <w:sz w:val="20"/>
          <w:szCs w:val="20"/>
        </w:rPr>
        <w:t>parola chiave</w:t>
      </w:r>
      <w:r w:rsidR="00557A38" w:rsidRPr="00885833">
        <w:rPr>
          <w:rFonts w:eastAsia="Times New Roman" w:cs="Times New Roman"/>
          <w:bCs/>
          <w:sz w:val="20"/>
          <w:szCs w:val="20"/>
        </w:rPr>
        <w:t xml:space="preserve"> 4, </w:t>
      </w:r>
      <w:r w:rsidRPr="00885833">
        <w:rPr>
          <w:rFonts w:eastAsia="Times New Roman" w:cs="Times New Roman"/>
          <w:bCs/>
          <w:sz w:val="20"/>
          <w:szCs w:val="20"/>
        </w:rPr>
        <w:t>parola chiave</w:t>
      </w:r>
      <w:r w:rsidR="00557A38" w:rsidRPr="00885833">
        <w:rPr>
          <w:rFonts w:eastAsia="Times New Roman" w:cs="Times New Roman"/>
          <w:bCs/>
          <w:sz w:val="20"/>
          <w:szCs w:val="20"/>
        </w:rPr>
        <w:t xml:space="preserve"> 5</w:t>
      </w:r>
    </w:p>
    <w:p w14:paraId="1412FDCF" w14:textId="77777777" w:rsidR="00CB1321" w:rsidRPr="00F57F28" w:rsidRDefault="00CB1321" w:rsidP="00CB1321">
      <w:pPr>
        <w:spacing w:after="0" w:line="240" w:lineRule="auto"/>
        <w:rPr>
          <w:rFonts w:eastAsia="Times New Roman" w:cs="Times New Roman"/>
          <w:b/>
          <w:sz w:val="20"/>
          <w:szCs w:val="20"/>
          <w:lang w:val="es-AR"/>
        </w:rPr>
      </w:pPr>
    </w:p>
    <w:p w14:paraId="043DA22D" w14:textId="25952EC3" w:rsidR="00CB1321" w:rsidRPr="00A65ECB" w:rsidRDefault="00CB1321" w:rsidP="00E610B1">
      <w:pPr>
        <w:spacing w:line="240" w:lineRule="auto"/>
        <w:rPr>
          <w:rFonts w:eastAsia="Times New Roman" w:cs="Times New Roman"/>
          <w:b/>
          <w:sz w:val="20"/>
          <w:szCs w:val="20"/>
          <w:lang w:val="en-GB"/>
        </w:rPr>
      </w:pPr>
      <w:r w:rsidRPr="00A65ECB">
        <w:rPr>
          <w:rFonts w:eastAsia="Times New Roman" w:cs="Times New Roman"/>
          <w:b/>
          <w:sz w:val="20"/>
          <w:szCs w:val="20"/>
          <w:lang w:val="en-GB"/>
        </w:rPr>
        <w:t>English version</w:t>
      </w:r>
    </w:p>
    <w:p w14:paraId="3594BA8A" w14:textId="678E69E7" w:rsidR="00557A38" w:rsidRPr="00557A38" w:rsidRDefault="00557A38" w:rsidP="00557A38">
      <w:pPr>
        <w:spacing w:line="240" w:lineRule="auto"/>
        <w:contextualSpacing/>
        <w:rPr>
          <w:rFonts w:eastAsia="Times New Roman" w:cs="Times New Roman"/>
          <w:bCs/>
          <w:sz w:val="20"/>
          <w:szCs w:val="20"/>
          <w:lang w:val="fr-FR"/>
        </w:rPr>
      </w:pPr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Lorem ipsum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dolor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sit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amet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consectetur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adipiscing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elit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Nulla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convallis ipsum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eget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urna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aliquet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imperdiet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. Integer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tincidunt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diam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nec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varius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convallis. </w:t>
      </w:r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Cras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dolor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quam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accumsan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ut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quam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eget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aliquet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lobortis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urna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Donec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sit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amet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vulputate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purus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Quisque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nibh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lacus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semper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sit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amet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erat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sit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amet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sagittis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consectetur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ipsum.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Phasellus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vitae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scelerisque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eros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eget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accumsan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purus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. Cras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finibus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dictum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neque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ac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malesuada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magna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fr-FR"/>
        </w:rPr>
        <w:t>vehicula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fr-FR"/>
        </w:rPr>
        <w:t xml:space="preserve"> id. </w:t>
      </w:r>
    </w:p>
    <w:p w14:paraId="069EF3BA" w14:textId="63874B2A" w:rsidR="00CB1321" w:rsidRDefault="00557A38" w:rsidP="001C2801">
      <w:pPr>
        <w:spacing w:line="240" w:lineRule="auto"/>
        <w:contextualSpacing/>
        <w:rPr>
          <w:rFonts w:eastAsia="Times New Roman" w:cs="Times New Roman"/>
          <w:bCs/>
          <w:sz w:val="20"/>
          <w:szCs w:val="20"/>
          <w:lang w:val="en-GB"/>
        </w:rPr>
      </w:pPr>
      <w:r w:rsidRPr="00557A38">
        <w:rPr>
          <w:rFonts w:eastAsia="Times New Roman" w:cs="Times New Roman"/>
          <w:bCs/>
          <w:sz w:val="20"/>
          <w:szCs w:val="20"/>
        </w:rPr>
        <w:t xml:space="preserve">Sed vel nulla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ac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risus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congue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porttitor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ac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id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diam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Integer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pretium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quam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dui, id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ultricies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leo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aliquet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vel. Ut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efficitur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urna 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consectetur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egestas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Quisque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dignissim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mi id libero cursus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porttitor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Sed ornare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mattis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nibh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, non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finibus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magna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rhoncus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quis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Nulla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tortor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ex,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laoreet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non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nisl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in,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scelerisque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vulputate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elit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Morbi id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neque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at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purus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euismod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mollis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Donec a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enim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egestas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iaculis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sapien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eu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,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ullamcorper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tortor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Praesent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in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venenatis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nulla, non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eleifend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</w:rPr>
        <w:t>tellus</w:t>
      </w:r>
      <w:proofErr w:type="spellEnd"/>
      <w:r w:rsidRPr="00557A38">
        <w:rPr>
          <w:rFonts w:eastAsia="Times New Roman" w:cs="Times New Roman"/>
          <w:bCs/>
          <w:sz w:val="20"/>
          <w:szCs w:val="20"/>
        </w:rPr>
        <w:t xml:space="preserve">. </w:t>
      </w:r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Duis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quis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turpis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ipsum. Class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aptent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taciti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sociosqu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ad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litora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torquent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per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conubia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557A38">
        <w:rPr>
          <w:rFonts w:eastAsia="Times New Roman" w:cs="Times New Roman"/>
          <w:bCs/>
          <w:sz w:val="20"/>
          <w:szCs w:val="20"/>
          <w:lang w:val="en-GB"/>
        </w:rPr>
        <w:t>orci</w:t>
      </w:r>
      <w:proofErr w:type="spellEnd"/>
      <w:r w:rsidRPr="00557A38">
        <w:rPr>
          <w:rFonts w:eastAsia="Times New Roman" w:cs="Times New Roman"/>
          <w:bCs/>
          <w:sz w:val="20"/>
          <w:szCs w:val="20"/>
          <w:lang w:val="en-GB"/>
        </w:rPr>
        <w:t xml:space="preserve">. </w:t>
      </w:r>
    </w:p>
    <w:p w14:paraId="585B65BE" w14:textId="77777777" w:rsidR="001C2801" w:rsidRDefault="001C2801" w:rsidP="001C2801">
      <w:pPr>
        <w:spacing w:line="240" w:lineRule="auto"/>
        <w:contextualSpacing/>
        <w:rPr>
          <w:rFonts w:eastAsia="Times New Roman" w:cs="Times New Roman"/>
          <w:b/>
          <w:sz w:val="20"/>
          <w:szCs w:val="20"/>
          <w:lang w:val="en-GB"/>
        </w:rPr>
      </w:pPr>
    </w:p>
    <w:p w14:paraId="0B6E6B53" w14:textId="58E1077B" w:rsidR="009F3D17" w:rsidRPr="00CB1321" w:rsidRDefault="00451F65" w:rsidP="001C2801">
      <w:pPr>
        <w:spacing w:after="720" w:line="240" w:lineRule="auto"/>
        <w:rPr>
          <w:rFonts w:eastAsia="Times New Roman" w:cs="Times New Roman"/>
          <w:b/>
          <w:sz w:val="20"/>
          <w:szCs w:val="20"/>
          <w:lang w:val="en-GB"/>
        </w:rPr>
      </w:pPr>
      <w:proofErr w:type="spellStart"/>
      <w:r w:rsidRPr="00CB1321">
        <w:rPr>
          <w:rFonts w:eastAsia="Times New Roman" w:cs="Times New Roman"/>
          <w:b/>
          <w:sz w:val="20"/>
          <w:szCs w:val="20"/>
          <w:lang w:val="en-GB"/>
        </w:rPr>
        <w:t>Kewords</w:t>
      </w:r>
      <w:proofErr w:type="spellEnd"/>
      <w:r w:rsidR="00CB1321">
        <w:rPr>
          <w:rFonts w:eastAsia="Times New Roman" w:cs="Times New Roman"/>
          <w:b/>
          <w:sz w:val="20"/>
          <w:szCs w:val="20"/>
          <w:lang w:val="en-GB"/>
        </w:rPr>
        <w:t xml:space="preserve">: </w:t>
      </w:r>
      <w:r w:rsidR="00557A38">
        <w:rPr>
          <w:rFonts w:eastAsia="Times New Roman" w:cs="Times New Roman"/>
          <w:bCs/>
          <w:sz w:val="20"/>
          <w:szCs w:val="20"/>
          <w:lang w:val="en-GB"/>
        </w:rPr>
        <w:t>keyword 1, keyword 2, keyword 3, keyword 4, keyword 5</w:t>
      </w:r>
      <w:r w:rsidR="009F3D17" w:rsidRPr="00A65ECB">
        <w:rPr>
          <w:rFonts w:eastAsia="Times New Roman" w:cs="Times New Roman"/>
          <w:bCs/>
          <w:sz w:val="16"/>
          <w:szCs w:val="16"/>
          <w:lang w:val="en-GB"/>
        </w:rPr>
        <w:br w:type="page"/>
      </w:r>
    </w:p>
    <w:p w14:paraId="664BF465" w14:textId="279E5F68" w:rsidR="00814F60" w:rsidRPr="00FE5B4E" w:rsidRDefault="00557A38" w:rsidP="00FE5B4E">
      <w:pPr>
        <w:pStyle w:val="Titolo2"/>
      </w:pPr>
      <w:commentRangeStart w:id="1"/>
      <w:r w:rsidRPr="00FE5B4E">
        <w:lastRenderedPageBreak/>
        <w:t>Tit</w:t>
      </w:r>
      <w:r w:rsidR="00885833">
        <w:t xml:space="preserve">olo del </w:t>
      </w:r>
      <w:proofErr w:type="spellStart"/>
      <w:r w:rsidR="00885833">
        <w:t>paragrafo</w:t>
      </w:r>
      <w:commentRangeEnd w:id="1"/>
      <w:proofErr w:type="spellEnd"/>
      <w:r w:rsidR="00F027D3">
        <w:rPr>
          <w:rStyle w:val="Rimandocommento"/>
          <w:rFonts w:eastAsiaTheme="minorHAnsi" w:cstheme="minorBidi"/>
          <w:b w:val="0"/>
          <w:lang w:val="it-IT"/>
        </w:rPr>
        <w:commentReference w:id="1"/>
      </w:r>
    </w:p>
    <w:p w14:paraId="3EEC782B" w14:textId="3EAB623A" w:rsidR="00B30C4D" w:rsidRDefault="00492AC4" w:rsidP="00492AC4">
      <w:pPr>
        <w:shd w:val="clear" w:color="auto" w:fill="FFFFFF"/>
        <w:spacing w:after="0" w:line="360" w:lineRule="auto"/>
        <w:ind w:firstLine="567"/>
        <w:rPr>
          <w:rFonts w:eastAsia="Times New Roman" w:cs="Times New Roman"/>
          <w:bCs/>
          <w:color w:val="1D2228"/>
          <w:szCs w:val="24"/>
          <w:lang w:val="fr-FR"/>
        </w:rPr>
      </w:pPr>
      <w:commentRangeStart w:id="2"/>
      <w:r w:rsidRPr="00492AC4">
        <w:rPr>
          <w:rFonts w:eastAsia="Times New Roman" w:cs="Times New Roman"/>
          <w:bCs/>
          <w:color w:val="1D2228"/>
          <w:szCs w:val="24"/>
          <w:lang w:val="en-GB"/>
        </w:rPr>
        <w:t xml:space="preserve">Lorem ipsum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en-GB"/>
        </w:rPr>
        <w:t>dolor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en-GB"/>
        </w:rPr>
        <w:t xml:space="preserve"> sit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en-GB"/>
        </w:rPr>
        <w:t>amet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en-GB"/>
        </w:rPr>
        <w:t xml:space="preserve">,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en-GB"/>
        </w:rPr>
        <w:t>consectetur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en-GB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en-GB"/>
        </w:rPr>
        <w:t>adipiscing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en-GB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en-GB"/>
        </w:rPr>
        <w:t>elit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en-GB"/>
        </w:rPr>
        <w:t xml:space="preserve">. </w:t>
      </w:r>
      <w:r w:rsidRPr="00492AC4">
        <w:rPr>
          <w:rFonts w:eastAsia="Times New Roman" w:cs="Times New Roman"/>
          <w:bCs/>
          <w:color w:val="1D2228"/>
          <w:szCs w:val="24"/>
          <w:lang w:val="es-ES"/>
        </w:rPr>
        <w:t xml:space="preserve">Nulla convallis ipsum eget urna aliquet imperdiet. Integer tincidunt diam nec varius convallis. Cras dolor quam, accumsan ut quam eget, aliquet lobortis urna.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Donec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sit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amet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vulputate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purus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.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Quisque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nibh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lacus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, semper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sit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amet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erat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sit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amet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,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sagittis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consectetur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ipsum.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Phasellus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vitae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scelerisque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eros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,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eget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accumsan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purus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. Cras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finibus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dictum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neque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,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ac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malesuada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magna </w:t>
      </w:r>
      <w:proofErr w:type="spellStart"/>
      <w:r w:rsidRPr="00492AC4">
        <w:rPr>
          <w:rFonts w:eastAsia="Times New Roman" w:cs="Times New Roman"/>
          <w:bCs/>
          <w:color w:val="1D2228"/>
          <w:szCs w:val="24"/>
          <w:lang w:val="fr-FR"/>
        </w:rPr>
        <w:t>vehicula</w:t>
      </w:r>
      <w:proofErr w:type="spellEnd"/>
      <w:r w:rsidRPr="00492AC4">
        <w:rPr>
          <w:rFonts w:eastAsia="Times New Roman" w:cs="Times New Roman"/>
          <w:bCs/>
          <w:color w:val="1D2228"/>
          <w:szCs w:val="24"/>
          <w:lang w:val="fr-FR"/>
        </w:rPr>
        <w:t xml:space="preserve"> id</w:t>
      </w:r>
      <w:commentRangeStart w:id="3"/>
      <w:r w:rsidR="00FE5B4E">
        <w:rPr>
          <w:rStyle w:val="Rimandonotaapidipagina"/>
          <w:rFonts w:eastAsia="Times New Roman" w:cs="Times New Roman"/>
          <w:bCs/>
          <w:color w:val="1D2228"/>
          <w:szCs w:val="24"/>
          <w:lang w:val="fr-FR"/>
        </w:rPr>
        <w:footnoteReference w:id="1"/>
      </w:r>
      <w:commentRangeEnd w:id="3"/>
      <w:r w:rsidR="00F027D3">
        <w:rPr>
          <w:rStyle w:val="Rimandocommento"/>
        </w:rPr>
        <w:commentReference w:id="3"/>
      </w:r>
      <w:r w:rsidRPr="00492AC4">
        <w:rPr>
          <w:rFonts w:eastAsia="Times New Roman" w:cs="Times New Roman"/>
          <w:bCs/>
          <w:color w:val="1D2228"/>
          <w:szCs w:val="24"/>
          <w:lang w:val="fr-FR"/>
        </w:rPr>
        <w:t>.</w:t>
      </w:r>
      <w:commentRangeEnd w:id="2"/>
      <w:r w:rsidR="00F027D3">
        <w:rPr>
          <w:rStyle w:val="Rimandocommento"/>
        </w:rPr>
        <w:commentReference w:id="2"/>
      </w:r>
    </w:p>
    <w:p w14:paraId="37C0D0F3" w14:textId="4970B87B" w:rsidR="0065177E" w:rsidRPr="00A366EB" w:rsidRDefault="00885833" w:rsidP="0065177E">
      <w:pPr>
        <w:shd w:val="clear" w:color="auto" w:fill="FFFFFF"/>
        <w:spacing w:after="0" w:line="360" w:lineRule="auto"/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</w:pPr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 xml:space="preserve">Per </w:t>
      </w:r>
      <w:proofErr w:type="spellStart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>citazioni</w:t>
      </w:r>
      <w:proofErr w:type="spellEnd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>lunghe</w:t>
      </w:r>
      <w:proofErr w:type="spellEnd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 xml:space="preserve"> (</w:t>
      </w:r>
      <w:proofErr w:type="spellStart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>superiori</w:t>
      </w:r>
      <w:proofErr w:type="spellEnd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 xml:space="preserve"> alle </w:t>
      </w:r>
      <w:proofErr w:type="spellStart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>tre</w:t>
      </w:r>
      <w:proofErr w:type="spellEnd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 xml:space="preserve"> </w:t>
      </w:r>
      <w:proofErr w:type="spellStart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>righe</w:t>
      </w:r>
      <w:proofErr w:type="spellEnd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 xml:space="preserve"> di testo), </w:t>
      </w:r>
      <w:proofErr w:type="spellStart"/>
      <w:r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>usare</w:t>
      </w:r>
      <w:proofErr w:type="spellEnd"/>
      <w:r w:rsidR="0065177E" w:rsidRPr="00A366EB">
        <w:rPr>
          <w:rFonts w:eastAsia="Times New Roman" w:cs="Times New Roman"/>
          <w:bCs/>
          <w:i/>
          <w:iCs/>
          <w:color w:val="1D2228"/>
          <w:szCs w:val="24"/>
          <w:u w:val="single"/>
          <w:lang w:val="en-GB"/>
        </w:rPr>
        <w:t>:</w:t>
      </w:r>
    </w:p>
    <w:p w14:paraId="0F12D025" w14:textId="00888EE2" w:rsidR="007418F3" w:rsidRDefault="00492AC4" w:rsidP="00FE5B4E">
      <w:pPr>
        <w:pStyle w:val="Citazione"/>
      </w:pPr>
      <w:commentRangeStart w:id="4"/>
      <w:r w:rsidRPr="00FE5B4E">
        <w:t xml:space="preserve">Sed vel nulla </w:t>
      </w:r>
      <w:proofErr w:type="spellStart"/>
      <w:r w:rsidRPr="00FE5B4E">
        <w:t>ac</w:t>
      </w:r>
      <w:proofErr w:type="spellEnd"/>
      <w:r w:rsidRPr="00FE5B4E">
        <w:t xml:space="preserve"> </w:t>
      </w:r>
      <w:proofErr w:type="spellStart"/>
      <w:r w:rsidRPr="00FE5B4E">
        <w:t>risus</w:t>
      </w:r>
      <w:proofErr w:type="spellEnd"/>
      <w:r w:rsidRPr="00FE5B4E">
        <w:t xml:space="preserve"> </w:t>
      </w:r>
      <w:proofErr w:type="spellStart"/>
      <w:r w:rsidRPr="00FE5B4E">
        <w:t>congue</w:t>
      </w:r>
      <w:proofErr w:type="spellEnd"/>
      <w:r w:rsidRPr="00FE5B4E">
        <w:t xml:space="preserve"> </w:t>
      </w:r>
      <w:proofErr w:type="spellStart"/>
      <w:r w:rsidRPr="00FE5B4E">
        <w:t>porttitor</w:t>
      </w:r>
      <w:proofErr w:type="spellEnd"/>
      <w:r w:rsidRPr="00FE5B4E">
        <w:t xml:space="preserve"> </w:t>
      </w:r>
      <w:proofErr w:type="spellStart"/>
      <w:r w:rsidRPr="00FE5B4E">
        <w:t>ac</w:t>
      </w:r>
      <w:proofErr w:type="spellEnd"/>
      <w:r w:rsidRPr="00FE5B4E">
        <w:t xml:space="preserve"> id </w:t>
      </w:r>
      <w:proofErr w:type="spellStart"/>
      <w:r w:rsidRPr="00FE5B4E">
        <w:t>diam</w:t>
      </w:r>
      <w:proofErr w:type="spellEnd"/>
      <w:r w:rsidRPr="00FE5B4E">
        <w:t xml:space="preserve">. </w:t>
      </w:r>
      <w:proofErr w:type="spellStart"/>
      <w:r w:rsidRPr="00FE5B4E">
        <w:t>Integer</w:t>
      </w:r>
      <w:proofErr w:type="spellEnd"/>
      <w:r w:rsidRPr="00FE5B4E">
        <w:t xml:space="preserve"> </w:t>
      </w:r>
      <w:proofErr w:type="spellStart"/>
      <w:r w:rsidRPr="00FE5B4E">
        <w:t>pretium</w:t>
      </w:r>
      <w:proofErr w:type="spellEnd"/>
      <w:r w:rsidRPr="00FE5B4E">
        <w:t xml:space="preserve"> </w:t>
      </w:r>
      <w:proofErr w:type="spellStart"/>
      <w:r w:rsidRPr="00FE5B4E">
        <w:t>quam</w:t>
      </w:r>
      <w:proofErr w:type="spellEnd"/>
      <w:r w:rsidRPr="00FE5B4E">
        <w:t xml:space="preserve"> dui, id </w:t>
      </w:r>
      <w:proofErr w:type="spellStart"/>
      <w:r w:rsidRPr="00FE5B4E">
        <w:t>ultricies</w:t>
      </w:r>
      <w:proofErr w:type="spellEnd"/>
      <w:r w:rsidRPr="00FE5B4E">
        <w:t xml:space="preserve"> </w:t>
      </w:r>
      <w:proofErr w:type="spellStart"/>
      <w:r w:rsidRPr="00FE5B4E">
        <w:t>leo</w:t>
      </w:r>
      <w:proofErr w:type="spellEnd"/>
      <w:r w:rsidRPr="00FE5B4E">
        <w:t xml:space="preserve"> </w:t>
      </w:r>
      <w:proofErr w:type="spellStart"/>
      <w:r w:rsidRPr="00FE5B4E">
        <w:t>aliquet</w:t>
      </w:r>
      <w:proofErr w:type="spellEnd"/>
      <w:r w:rsidRPr="00FE5B4E">
        <w:t xml:space="preserve"> vel. Ut </w:t>
      </w:r>
      <w:proofErr w:type="spellStart"/>
      <w:r w:rsidRPr="00FE5B4E">
        <w:t>efficitur</w:t>
      </w:r>
      <w:proofErr w:type="spellEnd"/>
      <w:r w:rsidRPr="00FE5B4E">
        <w:t xml:space="preserve"> urna a </w:t>
      </w:r>
      <w:proofErr w:type="spellStart"/>
      <w:r w:rsidRPr="00FE5B4E">
        <w:t>consectetur</w:t>
      </w:r>
      <w:proofErr w:type="spellEnd"/>
      <w:r w:rsidRPr="00FE5B4E">
        <w:t xml:space="preserve"> </w:t>
      </w:r>
      <w:proofErr w:type="spellStart"/>
      <w:r w:rsidRPr="00FE5B4E">
        <w:t>egestas</w:t>
      </w:r>
      <w:proofErr w:type="spellEnd"/>
      <w:r w:rsidRPr="00FE5B4E">
        <w:t xml:space="preserve">. </w:t>
      </w:r>
      <w:proofErr w:type="spellStart"/>
      <w:r w:rsidRPr="00FE5B4E">
        <w:t>Quisque</w:t>
      </w:r>
      <w:proofErr w:type="spellEnd"/>
      <w:r w:rsidRPr="00FE5B4E">
        <w:t xml:space="preserve"> </w:t>
      </w:r>
      <w:proofErr w:type="spellStart"/>
      <w:r w:rsidRPr="00FE5B4E">
        <w:t>dignissim</w:t>
      </w:r>
      <w:proofErr w:type="spellEnd"/>
      <w:r w:rsidRPr="00FE5B4E">
        <w:t xml:space="preserve"> mi id libero cursus </w:t>
      </w:r>
      <w:proofErr w:type="spellStart"/>
      <w:r w:rsidRPr="00FE5B4E">
        <w:t>porttitor</w:t>
      </w:r>
      <w:proofErr w:type="spellEnd"/>
      <w:r w:rsidRPr="00FE5B4E">
        <w:t xml:space="preserve">. Sed ornare </w:t>
      </w:r>
      <w:proofErr w:type="spellStart"/>
      <w:r w:rsidRPr="00FE5B4E">
        <w:t>mattis</w:t>
      </w:r>
      <w:proofErr w:type="spellEnd"/>
      <w:r w:rsidRPr="00FE5B4E">
        <w:t xml:space="preserve"> </w:t>
      </w:r>
      <w:proofErr w:type="spellStart"/>
      <w:r w:rsidRPr="00FE5B4E">
        <w:t>nibh</w:t>
      </w:r>
      <w:proofErr w:type="spellEnd"/>
      <w:r w:rsidRPr="00FE5B4E">
        <w:t xml:space="preserve">, non </w:t>
      </w:r>
      <w:proofErr w:type="spellStart"/>
      <w:r w:rsidRPr="00FE5B4E">
        <w:t>finibus</w:t>
      </w:r>
      <w:proofErr w:type="spellEnd"/>
      <w:r w:rsidRPr="00FE5B4E">
        <w:t xml:space="preserve"> magna </w:t>
      </w:r>
      <w:proofErr w:type="spellStart"/>
      <w:r w:rsidRPr="00FE5B4E">
        <w:t>rhoncus</w:t>
      </w:r>
      <w:proofErr w:type="spellEnd"/>
      <w:r w:rsidRPr="00FE5B4E">
        <w:t xml:space="preserve"> </w:t>
      </w:r>
      <w:proofErr w:type="spellStart"/>
      <w:r w:rsidRPr="00FE5B4E">
        <w:t>quis</w:t>
      </w:r>
      <w:proofErr w:type="spellEnd"/>
      <w:r w:rsidRPr="00FE5B4E">
        <w:t xml:space="preserve">. Nulla </w:t>
      </w:r>
      <w:proofErr w:type="spellStart"/>
      <w:r w:rsidRPr="00FE5B4E">
        <w:t>tortor</w:t>
      </w:r>
      <w:proofErr w:type="spellEnd"/>
      <w:r w:rsidRPr="00FE5B4E">
        <w:t xml:space="preserve"> ex, </w:t>
      </w:r>
      <w:proofErr w:type="spellStart"/>
      <w:r w:rsidRPr="00FE5B4E">
        <w:t>laoreet</w:t>
      </w:r>
      <w:proofErr w:type="spellEnd"/>
      <w:r w:rsidRPr="00FE5B4E">
        <w:t xml:space="preserve"> non </w:t>
      </w:r>
      <w:proofErr w:type="spellStart"/>
      <w:r w:rsidRPr="00FE5B4E">
        <w:t>nisl</w:t>
      </w:r>
      <w:proofErr w:type="spellEnd"/>
      <w:r w:rsidRPr="00FE5B4E">
        <w:t xml:space="preserve"> in, </w:t>
      </w:r>
      <w:proofErr w:type="spellStart"/>
      <w:r w:rsidRPr="00FE5B4E">
        <w:t>scelerisque</w:t>
      </w:r>
      <w:proofErr w:type="spellEnd"/>
      <w:r w:rsidRPr="00FE5B4E">
        <w:t xml:space="preserve"> </w:t>
      </w:r>
      <w:proofErr w:type="spellStart"/>
      <w:r w:rsidRPr="00FE5B4E">
        <w:t>vulputate</w:t>
      </w:r>
      <w:proofErr w:type="spellEnd"/>
      <w:r w:rsidRPr="00FE5B4E">
        <w:t xml:space="preserve"> </w:t>
      </w:r>
      <w:proofErr w:type="spellStart"/>
      <w:r w:rsidRPr="00FE5B4E">
        <w:t>elit</w:t>
      </w:r>
      <w:proofErr w:type="spellEnd"/>
      <w:r w:rsidRPr="00FE5B4E">
        <w:t xml:space="preserve">. Morbi id </w:t>
      </w:r>
      <w:proofErr w:type="spellStart"/>
      <w:r w:rsidRPr="00FE5B4E">
        <w:t>neque</w:t>
      </w:r>
      <w:proofErr w:type="spellEnd"/>
      <w:r w:rsidRPr="00FE5B4E">
        <w:t xml:space="preserve"> </w:t>
      </w:r>
      <w:proofErr w:type="spellStart"/>
      <w:r w:rsidRPr="00FE5B4E">
        <w:t>at</w:t>
      </w:r>
      <w:proofErr w:type="spellEnd"/>
      <w:r w:rsidRPr="00FE5B4E">
        <w:t xml:space="preserve"> </w:t>
      </w:r>
      <w:proofErr w:type="spellStart"/>
      <w:r w:rsidRPr="00FE5B4E">
        <w:t>purus</w:t>
      </w:r>
      <w:proofErr w:type="spellEnd"/>
      <w:r w:rsidRPr="00FE5B4E">
        <w:t xml:space="preserve"> </w:t>
      </w:r>
      <w:proofErr w:type="spellStart"/>
      <w:r w:rsidRPr="00FE5B4E">
        <w:t>euismod</w:t>
      </w:r>
      <w:proofErr w:type="spellEnd"/>
      <w:r w:rsidRPr="00FE5B4E">
        <w:t xml:space="preserve"> </w:t>
      </w:r>
      <w:proofErr w:type="spellStart"/>
      <w:r w:rsidRPr="00FE5B4E">
        <w:rPr>
          <w:rStyle w:val="Titolodellibro"/>
        </w:rPr>
        <w:t>mollis</w:t>
      </w:r>
      <w:proofErr w:type="spellEnd"/>
      <w:r w:rsidRPr="00FE5B4E">
        <w:t>.</w:t>
      </w:r>
      <w:commentRangeEnd w:id="4"/>
      <w:r w:rsidR="00F027D3">
        <w:rPr>
          <w:rStyle w:val="Rimandocommento"/>
          <w:rFonts w:eastAsiaTheme="minorHAnsi" w:cstheme="minorBidi"/>
          <w:color w:val="auto"/>
        </w:rPr>
        <w:commentReference w:id="4"/>
      </w:r>
    </w:p>
    <w:p w14:paraId="11DE17D8" w14:textId="7DBF2D0A" w:rsidR="00A366EB" w:rsidRPr="00A366EB" w:rsidRDefault="00885833" w:rsidP="00A366EB">
      <w:pPr>
        <w:rPr>
          <w:lang w:val="en-GB"/>
        </w:rPr>
      </w:pPr>
      <w:r>
        <w:rPr>
          <w:lang w:val="en-GB"/>
        </w:rPr>
        <w:t xml:space="preserve">Per </w:t>
      </w:r>
      <w:proofErr w:type="spellStart"/>
      <w:r>
        <w:rPr>
          <w:lang w:val="en-GB"/>
        </w:rPr>
        <w:t>favore</w:t>
      </w:r>
      <w:proofErr w:type="spellEnd"/>
      <w:r>
        <w:rPr>
          <w:lang w:val="en-GB"/>
        </w:rPr>
        <w:t xml:space="preserve">, fare </w:t>
      </w:r>
      <w:proofErr w:type="spellStart"/>
      <w:r>
        <w:rPr>
          <w:lang w:val="en-GB"/>
        </w:rPr>
        <w:t>riferimento</w:t>
      </w:r>
      <w:proofErr w:type="spellEnd"/>
      <w:r>
        <w:rPr>
          <w:lang w:val="en-GB"/>
        </w:rPr>
        <w:t xml:space="preserve"> alle </w:t>
      </w:r>
      <w:proofErr w:type="spellStart"/>
      <w:r>
        <w:rPr>
          <w:lang w:val="en-GB"/>
        </w:rPr>
        <w:t>linee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guida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rivista</w:t>
      </w:r>
      <w:proofErr w:type="spellEnd"/>
      <w:r>
        <w:rPr>
          <w:lang w:val="en-GB"/>
        </w:rPr>
        <w:t xml:space="preserve"> per </w:t>
      </w:r>
      <w:proofErr w:type="spellStart"/>
      <w:r>
        <w:rPr>
          <w:lang w:val="en-GB"/>
        </w:rPr>
        <w:t>qualsiasi</w:t>
      </w:r>
      <w:proofErr w:type="spellEnd"/>
      <w:r>
        <w:rPr>
          <w:lang w:val="en-GB"/>
        </w:rPr>
        <w:t xml:space="preserve"> </w:t>
      </w:r>
    </w:p>
    <w:p w14:paraId="1264DC00" w14:textId="4DA499F1" w:rsidR="007418F3" w:rsidRPr="00492AC4" w:rsidRDefault="00BE10C0" w:rsidP="00F027D3">
      <w:pPr>
        <w:pStyle w:val="Titolo2"/>
      </w:pPr>
      <w:proofErr w:type="spellStart"/>
      <w:r w:rsidRPr="00492AC4">
        <w:t>Bibliogra</w:t>
      </w:r>
      <w:r w:rsidR="00885833">
        <w:t>fia</w:t>
      </w:r>
      <w:proofErr w:type="spellEnd"/>
    </w:p>
    <w:p w14:paraId="65096932" w14:textId="52154C27" w:rsidR="00492AC4" w:rsidRDefault="00492AC4" w:rsidP="00F027D3">
      <w:pPr>
        <w:pStyle w:val="RiferimentiBibliografici"/>
      </w:pPr>
      <w:commentRangeStart w:id="5"/>
      <w:proofErr w:type="spellStart"/>
      <w:r w:rsidRPr="00492AC4">
        <w:t>Canovan</w:t>
      </w:r>
      <w:proofErr w:type="spellEnd"/>
      <w:r w:rsidRPr="00492AC4">
        <w:t xml:space="preserve"> M. (2002). Trust the People! Populism and the Two Faces of </w:t>
      </w:r>
      <w:r>
        <w:t>D</w:t>
      </w:r>
      <w:r w:rsidRPr="00492AC4">
        <w:t xml:space="preserve">emocracy, </w:t>
      </w:r>
      <w:r w:rsidRPr="00492AC4">
        <w:rPr>
          <w:i/>
          <w:iCs/>
        </w:rPr>
        <w:t>Political studies</w:t>
      </w:r>
      <w:r w:rsidRPr="00492AC4">
        <w:t xml:space="preserve">, 47 (1), pp. 2-16. </w:t>
      </w:r>
      <w:hyperlink r:id="rId17" w:history="1">
        <w:r w:rsidRPr="00492AC4">
          <w:rPr>
            <w:rStyle w:val="Collegamentoipertestuale"/>
          </w:rPr>
          <w:t>https://doi.org/10.1111/1467-9248.00184</w:t>
        </w:r>
      </w:hyperlink>
      <w:commentRangeEnd w:id="5"/>
      <w:r w:rsidR="00F974F0">
        <w:rPr>
          <w:rStyle w:val="Rimandocommento"/>
          <w:rFonts w:cstheme="minorBidi"/>
          <w:bCs w:val="0"/>
          <w:color w:val="auto"/>
          <w:lang w:val="it-IT"/>
        </w:rPr>
        <w:commentReference w:id="5"/>
      </w:r>
    </w:p>
    <w:p w14:paraId="3ACE72A8" w14:textId="0BA4F446" w:rsidR="00A55497" w:rsidRPr="00A55497" w:rsidRDefault="00A55497" w:rsidP="00A55497">
      <w:pPr>
        <w:pStyle w:val="RiferimentiBibliografici"/>
        <w:rPr>
          <w:lang w:val="it-IT"/>
        </w:rPr>
      </w:pPr>
      <w:r w:rsidRPr="00A55497">
        <w:t>Dodds</w:t>
      </w:r>
      <w:r w:rsidR="004A3FB2">
        <w:t xml:space="preserve"> </w:t>
      </w:r>
      <w:r w:rsidRPr="00A55497">
        <w:t>K., Kuus M., &amp; Sharp J.</w:t>
      </w:r>
      <w:r>
        <w:t xml:space="preserve"> (eds.)</w:t>
      </w:r>
      <w:r w:rsidRPr="00A55497">
        <w:t xml:space="preserve"> (2013). </w:t>
      </w:r>
      <w:r w:rsidRPr="00A55497">
        <w:rPr>
          <w:i/>
          <w:iCs/>
        </w:rPr>
        <w:t>The Ashgate research companion to critical geopolitics</w:t>
      </w:r>
      <w:r w:rsidRPr="00A55497">
        <w:t xml:space="preserve">. </w:t>
      </w:r>
      <w:r>
        <w:rPr>
          <w:lang w:val="it-IT"/>
        </w:rPr>
        <w:t xml:space="preserve">Abingdon: </w:t>
      </w:r>
      <w:proofErr w:type="spellStart"/>
      <w:r>
        <w:rPr>
          <w:lang w:val="it-IT"/>
        </w:rPr>
        <w:t>Routledge</w:t>
      </w:r>
      <w:proofErr w:type="spellEnd"/>
      <w:r>
        <w:rPr>
          <w:lang w:val="it-IT"/>
        </w:rPr>
        <w:t>.</w:t>
      </w:r>
    </w:p>
    <w:p w14:paraId="16174D30" w14:textId="5FD99FA5" w:rsidR="00492AC4" w:rsidRDefault="00492AC4" w:rsidP="00F027D3">
      <w:pPr>
        <w:pStyle w:val="RiferimentiBibliografici"/>
      </w:pPr>
      <w:r w:rsidRPr="00492AC4">
        <w:t>Giddens A. (2012)</w:t>
      </w:r>
      <w:r>
        <w:t>.</w:t>
      </w:r>
      <w:r w:rsidRPr="00492AC4">
        <w:t xml:space="preserve"> In Europe's dark days, what cause for hope?, in </w:t>
      </w:r>
      <w:r w:rsidRPr="00492AC4">
        <w:rPr>
          <w:i/>
          <w:iCs/>
        </w:rPr>
        <w:t>The Guardian</w:t>
      </w:r>
      <w:r w:rsidRPr="00492AC4">
        <w:t>, 25/01/2012, viewed on  05/02/2021 (</w:t>
      </w:r>
      <w:hyperlink r:id="rId18" w:history="1">
        <w:r w:rsidRPr="00492AC4">
          <w:rPr>
            <w:rStyle w:val="Collegamentoipertestuale"/>
          </w:rPr>
          <w:t>https://www.theguardian.com/world/2012/jan/25/anthony-giddens-europe-dark-days-hope</w:t>
        </w:r>
      </w:hyperlink>
      <w:r w:rsidRPr="00492AC4">
        <w:t>)</w:t>
      </w:r>
    </w:p>
    <w:p w14:paraId="41E09FE2" w14:textId="65F16E5B" w:rsidR="00FE5B4E" w:rsidRPr="00F027D3" w:rsidRDefault="00FE5B4E" w:rsidP="00F027D3">
      <w:pPr>
        <w:pStyle w:val="RiferimentiBibliografici"/>
      </w:pPr>
      <w:r w:rsidRPr="00F027D3">
        <w:t>Goehr L. (2005). Art and politics, in J. Levinson (eds.), The Oxford Handbook of Aesthetics, Oxford: Oxford University Press, pp. 471-85.</w:t>
      </w:r>
    </w:p>
    <w:p w14:paraId="27388FB2" w14:textId="752B5EB9" w:rsidR="001E68FD" w:rsidRDefault="00492AC4" w:rsidP="00F027D3">
      <w:pPr>
        <w:pStyle w:val="RiferimentiBibliografici"/>
        <w:rPr>
          <w:shd w:val="clear" w:color="auto" w:fill="FFFFFF"/>
        </w:rPr>
      </w:pPr>
      <w:r w:rsidRPr="00492AC4">
        <w:t xml:space="preserve">Habermas J. (1989) [1962]. </w:t>
      </w:r>
      <w:r w:rsidRPr="00492AC4">
        <w:rPr>
          <w:i/>
          <w:iCs/>
        </w:rPr>
        <w:t>The Structural Transformation of the Public Sphere: An Inquiry into a Category of Bourgeois Society</w:t>
      </w:r>
      <w:r w:rsidRPr="00492AC4">
        <w:t>, Cambridge: Polity Press</w:t>
      </w:r>
      <w:bookmarkStart w:id="6" w:name="_Hlk96956759"/>
      <w:r>
        <w:t>.</w:t>
      </w:r>
      <w:r w:rsidR="00867276" w:rsidRPr="00492AC4">
        <w:rPr>
          <w:shd w:val="clear" w:color="auto" w:fill="FFFFFF"/>
        </w:rPr>
        <w:t xml:space="preserve"> </w:t>
      </w:r>
      <w:bookmarkEnd w:id="6"/>
    </w:p>
    <w:p w14:paraId="19A92348" w14:textId="77777777" w:rsidR="00492AC4" w:rsidRPr="00492AC4" w:rsidRDefault="00492AC4" w:rsidP="00F027D3">
      <w:pPr>
        <w:pStyle w:val="RiferimentiBibliografici"/>
      </w:pPr>
      <w:r w:rsidRPr="00492AC4">
        <w:t xml:space="preserve">Harvey D. (1991). </w:t>
      </w:r>
      <w:r w:rsidRPr="00492AC4">
        <w:rPr>
          <w:i/>
          <w:iCs/>
        </w:rPr>
        <w:t>The Condition of Postmodernity: An Enquiry into the Origins of Cultural Change</w:t>
      </w:r>
      <w:r w:rsidRPr="00492AC4">
        <w:t>, Oxford: Wiley-Blackwell.</w:t>
      </w:r>
    </w:p>
    <w:p w14:paraId="08BB3622" w14:textId="3BE437F2" w:rsidR="00492AC4" w:rsidRDefault="00492AC4" w:rsidP="00F027D3">
      <w:pPr>
        <w:pStyle w:val="RiferimentiBibliografici"/>
      </w:pPr>
      <w:r w:rsidRPr="00492AC4">
        <w:t xml:space="preserve">Id. (2006). </w:t>
      </w:r>
      <w:r w:rsidRPr="00492AC4">
        <w:rPr>
          <w:i/>
          <w:iCs/>
        </w:rPr>
        <w:t>The Limits to Capital</w:t>
      </w:r>
      <w:r w:rsidRPr="00492AC4">
        <w:t>, London: Verso.</w:t>
      </w:r>
    </w:p>
    <w:p w14:paraId="3D431F7F" w14:textId="6E62440D" w:rsidR="00492AC4" w:rsidRDefault="00492AC4" w:rsidP="00F027D3">
      <w:pPr>
        <w:pStyle w:val="RiferimentiBibliografici"/>
      </w:pPr>
      <w:r w:rsidRPr="00492AC4">
        <w:lastRenderedPageBreak/>
        <w:t xml:space="preserve">Levinson J. (ed.) (2005). </w:t>
      </w:r>
      <w:r w:rsidRPr="00492AC4">
        <w:rPr>
          <w:i/>
          <w:iCs/>
        </w:rPr>
        <w:t>The Oxford Handbook of Aesthetics</w:t>
      </w:r>
      <w:r w:rsidRPr="00492AC4">
        <w:t>, Oxford: Oxford University Press</w:t>
      </w:r>
      <w:r>
        <w:t>.</w:t>
      </w:r>
    </w:p>
    <w:p w14:paraId="3BC03793" w14:textId="0EBED5A9" w:rsidR="00492AC4" w:rsidRPr="00492AC4" w:rsidRDefault="00492AC4" w:rsidP="00F027D3">
      <w:pPr>
        <w:pStyle w:val="RiferimentiBibliografici"/>
      </w:pPr>
      <w:r w:rsidRPr="001C2801">
        <w:rPr>
          <w:lang w:val="es-ES"/>
        </w:rPr>
        <w:t xml:space="preserve">Van Dijck J., T. Poell </w:t>
      </w:r>
      <w:r w:rsidR="00735C6A" w:rsidRPr="001C2801">
        <w:rPr>
          <w:lang w:val="es-ES"/>
        </w:rPr>
        <w:t>&amp;</w:t>
      </w:r>
      <w:r w:rsidRPr="001C2801">
        <w:rPr>
          <w:lang w:val="es-ES"/>
        </w:rPr>
        <w:t xml:space="preserve"> De Waal M. (2018). </w:t>
      </w:r>
      <w:r w:rsidRPr="00492AC4">
        <w:rPr>
          <w:i/>
          <w:iCs/>
        </w:rPr>
        <w:t>The platform society: public values in a connective world</w:t>
      </w:r>
      <w:r w:rsidRPr="00492AC4">
        <w:t>, New York: Oxford University Press.</w:t>
      </w:r>
    </w:p>
    <w:p w14:paraId="60F4B851" w14:textId="77777777" w:rsidR="00492AC4" w:rsidRPr="00492AC4" w:rsidRDefault="00492AC4" w:rsidP="00492AC4">
      <w:pPr>
        <w:pStyle w:val="NormaleWeb"/>
        <w:spacing w:after="0" w:line="312" w:lineRule="auto"/>
        <w:ind w:left="567" w:hanging="567"/>
        <w:rPr>
          <w:color w:val="000000"/>
          <w:lang w:val="en-GB"/>
        </w:rPr>
      </w:pPr>
    </w:p>
    <w:p w14:paraId="74C756DA" w14:textId="77777777" w:rsidR="00492AC4" w:rsidRPr="00492AC4" w:rsidRDefault="00492AC4" w:rsidP="00492AC4">
      <w:pPr>
        <w:pStyle w:val="NormaleWeb"/>
        <w:spacing w:after="0" w:line="312" w:lineRule="auto"/>
        <w:ind w:left="567" w:hanging="567"/>
        <w:jc w:val="left"/>
        <w:rPr>
          <w:color w:val="000000"/>
          <w:lang w:val="en-GB"/>
        </w:rPr>
      </w:pPr>
    </w:p>
    <w:sectPr w:rsidR="00492AC4" w:rsidRPr="00492AC4" w:rsidSect="006249BD">
      <w:footnotePr>
        <w:numRestart w:val="eachSect"/>
      </w:footnotePr>
      <w:type w:val="continuous"/>
      <w:pgSz w:w="11906" w:h="16838" w:code="9"/>
      <w:pgMar w:top="1701" w:right="1985" w:bottom="1701" w:left="1985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edazione Iconocrazia" w:date="2022-05-30T15:12:00Z" w:initials="RI">
    <w:p w14:paraId="7F73FA1C" w14:textId="77777777" w:rsidR="00885833" w:rsidRDefault="00F974F0" w:rsidP="005B32F4">
      <w:pPr>
        <w:pStyle w:val="Testocommento"/>
        <w:jc w:val="left"/>
      </w:pPr>
      <w:r>
        <w:rPr>
          <w:rStyle w:val="Rimandocommento"/>
        </w:rPr>
        <w:annotationRef/>
      </w:r>
      <w:r w:rsidR="00885833">
        <w:rPr>
          <w:lang w:val="en-GB"/>
        </w:rPr>
        <w:t>La lunghezza dell'abstract deve essere di circa 1000 battute</w:t>
      </w:r>
    </w:p>
  </w:comment>
  <w:comment w:id="1" w:author="Redazione Iconocrazia" w:date="2022-05-30T15:06:00Z" w:initials="RI">
    <w:p w14:paraId="7A4098E6" w14:textId="77777777" w:rsidR="00885833" w:rsidRDefault="00F027D3" w:rsidP="00CF0C72">
      <w:pPr>
        <w:pStyle w:val="Testocommento"/>
        <w:jc w:val="left"/>
      </w:pPr>
      <w:r>
        <w:rPr>
          <w:rStyle w:val="Rimandocommento"/>
        </w:rPr>
        <w:annotationRef/>
      </w:r>
      <w:r w:rsidR="00885833">
        <w:rPr>
          <w:lang w:val="en-GB"/>
        </w:rPr>
        <w:t>Lo stile utilizzato per i titoli dei paragrafi è “Titolo 2”.</w:t>
      </w:r>
    </w:p>
  </w:comment>
  <w:comment w:id="3" w:author="Redazione Iconocrazia" w:date="2022-05-30T15:08:00Z" w:initials="RI">
    <w:p w14:paraId="28624792" w14:textId="77777777" w:rsidR="00885833" w:rsidRDefault="00F027D3" w:rsidP="00476283">
      <w:pPr>
        <w:pStyle w:val="Testocommento"/>
        <w:jc w:val="left"/>
      </w:pPr>
      <w:r>
        <w:rPr>
          <w:rStyle w:val="Rimandocommento"/>
        </w:rPr>
        <w:annotationRef/>
      </w:r>
      <w:r w:rsidR="00885833">
        <w:rPr>
          <w:lang w:val="en-GB"/>
        </w:rPr>
        <w:t>Lo stile utilizzato per le note a piè di pagina è “Note a piè di pagina”.</w:t>
      </w:r>
    </w:p>
  </w:comment>
  <w:comment w:id="2" w:author="Redazione Iconocrazia" w:date="2022-05-30T15:05:00Z" w:initials="RI">
    <w:p w14:paraId="524D65B2" w14:textId="3B053237" w:rsidR="00885833" w:rsidRDefault="00F027D3" w:rsidP="0088746C">
      <w:pPr>
        <w:pStyle w:val="Testocommento"/>
        <w:jc w:val="left"/>
      </w:pPr>
      <w:r>
        <w:rPr>
          <w:rStyle w:val="Rimandocommento"/>
        </w:rPr>
        <w:annotationRef/>
      </w:r>
      <w:r w:rsidR="00885833">
        <w:rPr>
          <w:lang w:val="en-GB"/>
        </w:rPr>
        <w:t>Lo stile utilizzato per il corpo del testo è "Normale".</w:t>
      </w:r>
    </w:p>
  </w:comment>
  <w:comment w:id="4" w:author="Redazione Iconocrazia" w:date="2022-05-30T15:07:00Z" w:initials="RI">
    <w:p w14:paraId="4FAB83CE" w14:textId="77777777" w:rsidR="00885833" w:rsidRDefault="00F027D3" w:rsidP="00DA0DAB">
      <w:pPr>
        <w:pStyle w:val="Testocommento"/>
        <w:jc w:val="left"/>
      </w:pPr>
      <w:r>
        <w:rPr>
          <w:rStyle w:val="Rimandocommento"/>
        </w:rPr>
        <w:annotationRef/>
      </w:r>
      <w:r w:rsidR="00885833">
        <w:rPr>
          <w:lang w:val="en-GB"/>
        </w:rPr>
        <w:t>Lo stile utilizzato per le citazioni lunghe è “Citazione”.</w:t>
      </w:r>
    </w:p>
  </w:comment>
  <w:comment w:id="5" w:author="Redazione Iconocrazia" w:date="2022-05-30T15:13:00Z" w:initials="RI">
    <w:p w14:paraId="221E824C" w14:textId="77777777" w:rsidR="00885833" w:rsidRDefault="00F974F0" w:rsidP="00937CAA">
      <w:pPr>
        <w:pStyle w:val="Testocommento"/>
        <w:jc w:val="left"/>
      </w:pPr>
      <w:r>
        <w:rPr>
          <w:rStyle w:val="Rimandocommento"/>
        </w:rPr>
        <w:annotationRef/>
      </w:r>
      <w:r w:rsidR="00885833">
        <w:rPr>
          <w:lang w:val="en-GB"/>
        </w:rPr>
        <w:t>Lo stile utilizzato per la bibliografia è “Riferimenti bibliografici”.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73FA1C" w15:done="0"/>
  <w15:commentEx w15:paraId="7A4098E6" w15:done="0"/>
  <w15:commentEx w15:paraId="28624792" w15:done="0"/>
  <w15:commentEx w15:paraId="524D65B2" w15:done="0"/>
  <w15:commentEx w15:paraId="4FAB83CE" w15:done="0"/>
  <w15:commentEx w15:paraId="221E82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3F5D43" w16cex:dateUtc="2022-05-30T13:12:00Z"/>
  <w16cex:commentExtensible w16cex:durableId="263F5C10" w16cex:dateUtc="2022-05-30T13:06:00Z"/>
  <w16cex:commentExtensible w16cex:durableId="263F5C52" w16cex:dateUtc="2022-05-30T13:08:00Z"/>
  <w16cex:commentExtensible w16cex:durableId="263F5BC8" w16cex:dateUtc="2022-05-30T13:05:00Z"/>
  <w16cex:commentExtensible w16cex:durableId="263F5C1D" w16cex:dateUtc="2022-05-30T13:07:00Z"/>
  <w16cex:commentExtensible w16cex:durableId="263F5D97" w16cex:dateUtc="2022-05-30T1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3FA1C" w16cid:durableId="263F5D43"/>
  <w16cid:commentId w16cid:paraId="7A4098E6" w16cid:durableId="263F5C10"/>
  <w16cid:commentId w16cid:paraId="28624792" w16cid:durableId="263F5C52"/>
  <w16cid:commentId w16cid:paraId="524D65B2" w16cid:durableId="263F5BC8"/>
  <w16cid:commentId w16cid:paraId="4FAB83CE" w16cid:durableId="263F5C1D"/>
  <w16cid:commentId w16cid:paraId="221E824C" w16cid:durableId="263F5D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647FB" w14:textId="77777777" w:rsidR="006249BD" w:rsidRDefault="006249BD" w:rsidP="006867BE">
      <w:pPr>
        <w:spacing w:after="0" w:line="240" w:lineRule="auto"/>
      </w:pPr>
      <w:r>
        <w:separator/>
      </w:r>
    </w:p>
  </w:endnote>
  <w:endnote w:type="continuationSeparator" w:id="0">
    <w:p w14:paraId="38430831" w14:textId="77777777" w:rsidR="006249BD" w:rsidRDefault="006249BD" w:rsidP="0068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 Display">
    <w:charset w:val="00"/>
    <w:family w:val="swiss"/>
    <w:pitch w:val="variable"/>
    <w:sig w:usb0="A00002C7" w:usb1="00000002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F2BD" w14:textId="10493090" w:rsidR="00944598" w:rsidRPr="002D36DD" w:rsidRDefault="00944598" w:rsidP="00944598">
    <w:pPr>
      <w:spacing w:line="240" w:lineRule="auto"/>
      <w:rPr>
        <w:rFonts w:cs="Times New Roman"/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F64F" w14:textId="383D7221" w:rsidR="00A93B9C" w:rsidRPr="00557A38" w:rsidRDefault="00A93B9C">
    <w:pPr>
      <w:pStyle w:val="Pidipagina"/>
      <w:rPr>
        <w:lang w:val="en-GB"/>
      </w:rPr>
    </w:pPr>
    <w:r w:rsidRPr="00C8194B">
      <w:rPr>
        <w:rFonts w:cs="Times New Roman"/>
        <w:i/>
        <w:iCs/>
      </w:rPr>
      <w:t>Iconocrazia n.</w:t>
    </w:r>
    <w:r w:rsidR="00557A38">
      <w:rPr>
        <w:rFonts w:cs="Times New Roman"/>
        <w:i/>
        <w:iCs/>
      </w:rPr>
      <w:t xml:space="preserve"> XX</w:t>
    </w:r>
    <w:r>
      <w:rPr>
        <w:rFonts w:cs="Times New Roman"/>
        <w:i/>
        <w:iCs/>
      </w:rPr>
      <w:t xml:space="preserve">, vol. </w:t>
    </w:r>
    <w:r w:rsidR="00557A38" w:rsidRPr="00557A38">
      <w:rPr>
        <w:rFonts w:cs="Times New Roman"/>
        <w:i/>
        <w:iCs/>
        <w:lang w:val="en-GB"/>
      </w:rPr>
      <w:t>X</w:t>
    </w:r>
    <w:r w:rsidRPr="00557A38">
      <w:rPr>
        <w:rFonts w:cs="Times New Roman"/>
        <w:i/>
        <w:iCs/>
        <w:lang w:val="en-GB"/>
      </w:rPr>
      <w:t>, 20</w:t>
    </w:r>
    <w:r w:rsidR="00557A38" w:rsidRPr="00557A38">
      <w:rPr>
        <w:rFonts w:cs="Times New Roman"/>
        <w:i/>
        <w:iCs/>
        <w:lang w:val="en-GB"/>
      </w:rPr>
      <w:t>XX</w:t>
    </w:r>
    <w:r w:rsidRPr="00557A38">
      <w:rPr>
        <w:rFonts w:cs="Times New Roman"/>
        <w:i/>
        <w:iCs/>
        <w:lang w:val="en-GB"/>
      </w:rPr>
      <w:t xml:space="preserve">, pp. </w:t>
    </w:r>
    <w:r w:rsidR="00557A38" w:rsidRPr="00557A38">
      <w:rPr>
        <w:rFonts w:cs="Times New Roman"/>
        <w:i/>
        <w:iCs/>
        <w:lang w:val="en-GB"/>
      </w:rPr>
      <w:t>XXX</w:t>
    </w:r>
    <w:r w:rsidR="002D649F" w:rsidRPr="00557A38">
      <w:rPr>
        <w:rFonts w:cs="Times New Roman"/>
        <w:i/>
        <w:iCs/>
        <w:lang w:val="en-GB"/>
      </w:rPr>
      <w:t>-</w:t>
    </w:r>
    <w:r w:rsidR="00557A38">
      <w:rPr>
        <w:rFonts w:cs="Times New Roman"/>
        <w:i/>
        <w:iCs/>
        <w:lang w:val="en-GB"/>
      </w:rPr>
      <w:t>XXX</w:t>
    </w:r>
    <w:r>
      <w:ptab w:relativeTo="margin" w:alignment="right" w:leader="none"/>
    </w:r>
    <w:r w:rsidRPr="00557A38">
      <w:rPr>
        <w:rFonts w:cs="Times New Roman"/>
        <w:lang w:val="en-GB"/>
      </w:rPr>
      <w:t>ISSN: 2240-760X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6EE9" w14:textId="77777777" w:rsidR="006249BD" w:rsidRDefault="006249BD" w:rsidP="006867BE">
      <w:pPr>
        <w:spacing w:after="0" w:line="240" w:lineRule="auto"/>
      </w:pPr>
      <w:r>
        <w:separator/>
      </w:r>
    </w:p>
  </w:footnote>
  <w:footnote w:type="continuationSeparator" w:id="0">
    <w:p w14:paraId="12B34548" w14:textId="77777777" w:rsidR="006249BD" w:rsidRDefault="006249BD" w:rsidP="006867BE">
      <w:pPr>
        <w:spacing w:after="0" w:line="240" w:lineRule="auto"/>
      </w:pPr>
      <w:r>
        <w:continuationSeparator/>
      </w:r>
    </w:p>
  </w:footnote>
  <w:footnote w:id="1">
    <w:p w14:paraId="4FE42729" w14:textId="46980146" w:rsidR="00FE5B4E" w:rsidRDefault="00FE5B4E" w:rsidP="00FE5B4E">
      <w:pPr>
        <w:pStyle w:val="Noteapidipagina"/>
      </w:pPr>
      <w:r>
        <w:rPr>
          <w:rStyle w:val="Rimandonotaapidipagina"/>
        </w:rPr>
        <w:footnoteRef/>
      </w:r>
      <w:r w:rsidRPr="00FE5B4E">
        <w:t xml:space="preserve"> Lorem ipsum dolor sit amet, consectetur adipiscing elit. Nulla convallis ipsum eget urna aliquet imperdiet. Integer tincidunt diam nec varius convallis.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7AAD" w14:textId="2DD87C3B" w:rsidR="002D36DD" w:rsidRPr="00E610B1" w:rsidRDefault="002D36DD" w:rsidP="00C8194B">
    <w:pPr>
      <w:pStyle w:val="Intestazione"/>
      <w:rPr>
        <w:rFonts w:cs="Times New Roman"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7DD3" w14:textId="77777777" w:rsidR="002D36DD" w:rsidRPr="00F57F28" w:rsidRDefault="002D36DD">
    <w:pPr>
      <w:pStyle w:val="Intestazione"/>
      <w:rPr>
        <w:lang w:val="es-A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3899" w14:textId="75D28783" w:rsidR="002D36DD" w:rsidRPr="00E610B1" w:rsidRDefault="002D36DD" w:rsidP="002D36DD">
    <w:pPr>
      <w:pStyle w:val="Intestazione"/>
      <w:jc w:val="right"/>
      <w:rPr>
        <w:rFonts w:cs="Times New Roman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dazione Iconocrazia">
    <w15:presenceInfo w15:providerId="None" w15:userId="Redazione Iconocraz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BE"/>
    <w:rsid w:val="00012F85"/>
    <w:rsid w:val="00050BA8"/>
    <w:rsid w:val="0005354B"/>
    <w:rsid w:val="00057F05"/>
    <w:rsid w:val="000A590B"/>
    <w:rsid w:val="000E4DA2"/>
    <w:rsid w:val="00112B3B"/>
    <w:rsid w:val="001866F2"/>
    <w:rsid w:val="00194A22"/>
    <w:rsid w:val="001C2801"/>
    <w:rsid w:val="001E68FD"/>
    <w:rsid w:val="00213285"/>
    <w:rsid w:val="0023455B"/>
    <w:rsid w:val="002565FE"/>
    <w:rsid w:val="002D36DD"/>
    <w:rsid w:val="002D649F"/>
    <w:rsid w:val="0033782C"/>
    <w:rsid w:val="0035112F"/>
    <w:rsid w:val="003A1430"/>
    <w:rsid w:val="003C1A33"/>
    <w:rsid w:val="003C5D6D"/>
    <w:rsid w:val="00451160"/>
    <w:rsid w:val="00451F65"/>
    <w:rsid w:val="00473ED0"/>
    <w:rsid w:val="004851A6"/>
    <w:rsid w:val="00492AC4"/>
    <w:rsid w:val="004A3FB2"/>
    <w:rsid w:val="004B18C3"/>
    <w:rsid w:val="00557A38"/>
    <w:rsid w:val="005D3529"/>
    <w:rsid w:val="005D78A2"/>
    <w:rsid w:val="006149C7"/>
    <w:rsid w:val="006249BD"/>
    <w:rsid w:val="006433BE"/>
    <w:rsid w:val="0065177E"/>
    <w:rsid w:val="00675224"/>
    <w:rsid w:val="006867BE"/>
    <w:rsid w:val="00693130"/>
    <w:rsid w:val="006A44D4"/>
    <w:rsid w:val="006A6E96"/>
    <w:rsid w:val="007009EC"/>
    <w:rsid w:val="00735C6A"/>
    <w:rsid w:val="007418F3"/>
    <w:rsid w:val="007A677F"/>
    <w:rsid w:val="007C46AE"/>
    <w:rsid w:val="007D2108"/>
    <w:rsid w:val="007F64FE"/>
    <w:rsid w:val="00814F60"/>
    <w:rsid w:val="008331D9"/>
    <w:rsid w:val="00862E36"/>
    <w:rsid w:val="00867276"/>
    <w:rsid w:val="00881DD6"/>
    <w:rsid w:val="00885833"/>
    <w:rsid w:val="00944598"/>
    <w:rsid w:val="009928C1"/>
    <w:rsid w:val="009B3B8E"/>
    <w:rsid w:val="009D17A8"/>
    <w:rsid w:val="009F3D17"/>
    <w:rsid w:val="00A12D83"/>
    <w:rsid w:val="00A216D9"/>
    <w:rsid w:val="00A25F17"/>
    <w:rsid w:val="00A366EB"/>
    <w:rsid w:val="00A42103"/>
    <w:rsid w:val="00A55497"/>
    <w:rsid w:val="00A65ECB"/>
    <w:rsid w:val="00A907A0"/>
    <w:rsid w:val="00A93B9C"/>
    <w:rsid w:val="00AA3179"/>
    <w:rsid w:val="00AA44D8"/>
    <w:rsid w:val="00B27B28"/>
    <w:rsid w:val="00B30C4D"/>
    <w:rsid w:val="00B32E8F"/>
    <w:rsid w:val="00B97331"/>
    <w:rsid w:val="00BB66EA"/>
    <w:rsid w:val="00BC2AB3"/>
    <w:rsid w:val="00BC7832"/>
    <w:rsid w:val="00BD3C1D"/>
    <w:rsid w:val="00BE10C0"/>
    <w:rsid w:val="00BE1D1C"/>
    <w:rsid w:val="00C116BF"/>
    <w:rsid w:val="00C32ED3"/>
    <w:rsid w:val="00C8194B"/>
    <w:rsid w:val="00CB1321"/>
    <w:rsid w:val="00CC5A65"/>
    <w:rsid w:val="00CF5890"/>
    <w:rsid w:val="00DA73C3"/>
    <w:rsid w:val="00DA7EEA"/>
    <w:rsid w:val="00DC2E9E"/>
    <w:rsid w:val="00DC6E89"/>
    <w:rsid w:val="00E11FF4"/>
    <w:rsid w:val="00E46F8C"/>
    <w:rsid w:val="00E60417"/>
    <w:rsid w:val="00E610B1"/>
    <w:rsid w:val="00E66DF4"/>
    <w:rsid w:val="00E93EE7"/>
    <w:rsid w:val="00EF3BF5"/>
    <w:rsid w:val="00F027D3"/>
    <w:rsid w:val="00F030A2"/>
    <w:rsid w:val="00F47A6B"/>
    <w:rsid w:val="00F57F28"/>
    <w:rsid w:val="00F76AC9"/>
    <w:rsid w:val="00F974F0"/>
    <w:rsid w:val="00F97738"/>
    <w:rsid w:val="00FB48F9"/>
    <w:rsid w:val="00FE5B4E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297FA"/>
  <w15:chartTrackingRefBased/>
  <w15:docId w15:val="{C065603C-E861-4602-AAFC-A500708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B4E"/>
    <w:pPr>
      <w:spacing w:before="120" w:after="120" w:line="276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5B4E"/>
    <w:pPr>
      <w:spacing w:before="240"/>
      <w:outlineLvl w:val="0"/>
    </w:pPr>
    <w:rPr>
      <w:rFonts w:cs="Times New Roman"/>
      <w:b/>
      <w:bCs/>
      <w:sz w:val="36"/>
      <w:szCs w:val="36"/>
      <w:lang w:val="en-GB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E5B4E"/>
    <w:pPr>
      <w:spacing w:line="360" w:lineRule="auto"/>
      <w:outlineLvl w:val="1"/>
    </w:pPr>
    <w:rPr>
      <w:rFonts w:eastAsia="Times New Roman" w:cs="Times New Roman"/>
      <w:b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67BE"/>
    <w:rPr>
      <w:color w:val="0000FF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67B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67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67BE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944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598"/>
  </w:style>
  <w:style w:type="paragraph" w:styleId="Pidipagina">
    <w:name w:val="footer"/>
    <w:basedOn w:val="Normale"/>
    <w:link w:val="PidipaginaCarattere"/>
    <w:uiPriority w:val="99"/>
    <w:unhideWhenUsed/>
    <w:rsid w:val="00944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598"/>
  </w:style>
  <w:style w:type="paragraph" w:styleId="NormaleWeb">
    <w:name w:val="Normal (Web)"/>
    <w:basedOn w:val="Normale"/>
    <w:uiPriority w:val="99"/>
    <w:unhideWhenUsed/>
    <w:rsid w:val="007F64FE"/>
    <w:rPr>
      <w:rFonts w:cs="Times New Roman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041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2B3B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7A67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677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677F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67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677F"/>
    <w:rPr>
      <w:rFonts w:ascii="Times New Roman" w:hAnsi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5B4E"/>
    <w:rPr>
      <w:rFonts w:ascii="Times New Roman" w:hAnsi="Times New Roman" w:cs="Times New Roman"/>
      <w:b/>
      <w:bCs/>
      <w:sz w:val="36"/>
      <w:szCs w:val="36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E5B4E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B4E"/>
    <w:pPr>
      <w:shd w:val="clear" w:color="auto" w:fill="FFFFFF"/>
      <w:spacing w:before="240" w:after="240" w:line="240" w:lineRule="auto"/>
      <w:ind w:left="851" w:right="851"/>
    </w:pPr>
    <w:rPr>
      <w:rFonts w:eastAsia="Times New Roman" w:cs="Times New Roman"/>
      <w:color w:val="000000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B4E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</w:rPr>
  </w:style>
  <w:style w:type="character" w:styleId="Titolodellibro">
    <w:name w:val="Book Title"/>
    <w:uiPriority w:val="33"/>
    <w:rsid w:val="00FE5B4E"/>
    <w:rPr>
      <w:color w:val="000000"/>
      <w:lang w:val="en-GB"/>
    </w:rPr>
  </w:style>
  <w:style w:type="paragraph" w:customStyle="1" w:styleId="Noteapidipagina">
    <w:name w:val="Note a piè di pagina"/>
    <w:basedOn w:val="Testonotaapidipagina"/>
    <w:qFormat/>
    <w:rsid w:val="00FE5B4E"/>
    <w:rPr>
      <w:bCs/>
      <w:lang w:val="en-GB"/>
    </w:rPr>
  </w:style>
  <w:style w:type="paragraph" w:customStyle="1" w:styleId="RiferimentiBibliografici">
    <w:name w:val="Riferimenti Bibliografici"/>
    <w:basedOn w:val="NormaleWeb"/>
    <w:qFormat/>
    <w:rsid w:val="00F027D3"/>
    <w:pPr>
      <w:spacing w:line="312" w:lineRule="auto"/>
      <w:ind w:left="567" w:hanging="567"/>
    </w:pPr>
    <w:rPr>
      <w:b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mments" Target="comments.xml"/><Relationship Id="rId18" Type="http://schemas.openxmlformats.org/officeDocument/2006/relationships/hyperlink" Target="https://www.theguardian.com/world/2012/jan/25/anthony-giddens-europe-dark-days-hop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yperlink" Target="https://doi.org/10.1111/1467-9248.00184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76E10-984F-48AA-AD2C-2A25CB54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Emmanuele Quarta</dc:creator>
  <cp:keywords/>
  <dc:description/>
  <cp:lastModifiedBy>Miriam Chillà</cp:lastModifiedBy>
  <cp:revision>2</cp:revision>
  <cp:lastPrinted>2022-02-18T12:02:00Z</cp:lastPrinted>
  <dcterms:created xsi:type="dcterms:W3CDTF">2024-01-16T10:08:00Z</dcterms:created>
  <dcterms:modified xsi:type="dcterms:W3CDTF">2024-01-16T10:08:00Z</dcterms:modified>
</cp:coreProperties>
</file>